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6"/>
          <w:szCs w:val="26"/>
        </w:rPr>
      </w:pPr>
      <w:r w:rsidDel="00000000" w:rsidR="00000000" w:rsidRPr="00000000">
        <w:rPr>
          <w:sz w:val="26"/>
          <w:szCs w:val="26"/>
          <w:rtl w:val="0"/>
        </w:rPr>
        <w:t xml:space="preserve">Special Service Area #25 Now Accepting Little Village 2027</w:t>
      </w:r>
    </w:p>
    <w:p w:rsidR="00000000" w:rsidDel="00000000" w:rsidP="00000000" w:rsidRDefault="00000000" w:rsidRPr="00000000" w14:paraId="00000002">
      <w:pPr>
        <w:jc w:val="center"/>
        <w:rPr>
          <w:sz w:val="26"/>
          <w:szCs w:val="26"/>
        </w:rPr>
      </w:pPr>
      <w:r w:rsidDel="00000000" w:rsidR="00000000" w:rsidRPr="00000000">
        <w:rPr>
          <w:sz w:val="26"/>
          <w:szCs w:val="26"/>
          <w:rtl w:val="0"/>
        </w:rPr>
        <w:t xml:space="preserve">Community Special Event Proposals!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Little Village–26th Street Area Chamber of Commerce proudly manages Special Service Area #25 (SSA #25). Commonly known as Business Improvement Districts in other cities, SSAs provide a fair and transparent way to fund programs that enhance and maintain clean, attractive, and competitive commercial corridors. SSA #25 was established by the Chicago City Council on December 17, 2003.</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Over the years, SSA #25 has supported local organizations in producing special events that drive foot traffic and promote our vibrant Little Village business district. If your organization is planning an event in 2027 that will attract visitors to our culturally rich commercial corridor, SSA #25 may be able to support your efforts.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The 2027 Special Event Sponsorship budget is</w:t>
      </w:r>
    </w:p>
    <w:p w:rsidR="00000000" w:rsidDel="00000000" w:rsidP="00000000" w:rsidRDefault="00000000" w:rsidRPr="00000000" w14:paraId="00000009">
      <w:pPr>
        <w:rPr/>
      </w:pPr>
      <w:r w:rsidDel="00000000" w:rsidR="00000000" w:rsidRPr="00000000">
        <w:rPr>
          <w:rtl w:val="0"/>
        </w:rPr>
        <w:t xml:space="preserve">$10,000. Individual award amounts vary by proposal.</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Submission Information:</w:t>
      </w:r>
    </w:p>
    <w:p w:rsidR="00000000" w:rsidDel="00000000" w:rsidP="00000000" w:rsidRDefault="00000000" w:rsidRPr="00000000" w14:paraId="0000000C">
      <w:pPr>
        <w:rPr/>
      </w:pPr>
      <w:r w:rsidDel="00000000" w:rsidR="00000000" w:rsidRPr="00000000">
        <w:rPr>
          <w:rtl w:val="0"/>
        </w:rPr>
        <w:t xml:space="preserve">Please submit your proposal to Veronica Pena at: veronica@littlevillagechamber.org</w:t>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b w:val="1"/>
          <w:bCs w:val="1"/>
          <w:rtl w:val="0"/>
        </w:rPr>
        <w:t xml:space="preserve">SSA #25 Special Event Sponsorship Requirements:</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 Event must take place within SSA #25 boundaries</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SSA #25 funds must be used to support local businesses</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 All promotional materials must include the SSA #25 logo</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Artwork must be submitted at least 2 months prior to the event (for advertising purposes)</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Post-event reporting is required, including:</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1-page summary with highlights</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Attendance numbers</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 Event photos</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Event Expense with copies of receipts (due within 60 days after the event)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SSA #25 Boundaries:</w:t>
      </w:r>
    </w:p>
    <w:p w:rsidR="00000000" w:rsidDel="00000000" w:rsidP="00000000" w:rsidRDefault="00000000" w:rsidRPr="00000000" w14:paraId="0000001A">
      <w:pPr>
        <w:rPr/>
      </w:pPr>
      <w:r w:rsidDel="00000000" w:rsidR="00000000" w:rsidRPr="00000000">
        <w:rPr>
          <w:rtl w:val="0"/>
        </w:rPr>
        <w:t xml:space="preserve">• 25th St. from Lawndale Ave. to Troy St.</w:t>
      </w:r>
    </w:p>
    <w:p w:rsidR="00000000" w:rsidDel="00000000" w:rsidP="00000000" w:rsidRDefault="00000000" w:rsidRPr="00000000" w14:paraId="0000001B">
      <w:pPr>
        <w:rPr/>
      </w:pPr>
      <w:r w:rsidDel="00000000" w:rsidR="00000000" w:rsidRPr="00000000">
        <w:rPr>
          <w:rtl w:val="0"/>
        </w:rPr>
        <w:t xml:space="preserve">• 26th St. from California Ave. to Kenton Ave.</w:t>
      </w:r>
    </w:p>
    <w:p w:rsidR="00000000" w:rsidDel="00000000" w:rsidP="00000000" w:rsidRDefault="00000000" w:rsidRPr="00000000" w14:paraId="0000001C">
      <w:pPr>
        <w:rPr/>
      </w:pPr>
      <w:r w:rsidDel="00000000" w:rsidR="00000000" w:rsidRPr="00000000">
        <w:rPr>
          <w:rtl w:val="0"/>
        </w:rPr>
        <w:t xml:space="preserve">• 31st St. from Springfield Ave. to Karlov Ave.</w:t>
      </w:r>
    </w:p>
    <w:p w:rsidR="00000000" w:rsidDel="00000000" w:rsidP="00000000" w:rsidRDefault="00000000" w:rsidRPr="00000000" w14:paraId="0000001D">
      <w:pPr>
        <w:rPr/>
      </w:pPr>
      <w:r w:rsidDel="00000000" w:rsidR="00000000" w:rsidRPr="00000000">
        <w:rPr>
          <w:rtl w:val="0"/>
        </w:rPr>
        <w:t xml:space="preserve">• Kedzie Ave. from 31st St. to 24th</w:t>
      </w:r>
    </w:p>
    <w:p w:rsidR="00000000" w:rsidDel="00000000" w:rsidP="00000000" w:rsidRDefault="00000000" w:rsidRPr="00000000" w14:paraId="0000001E">
      <w:pPr>
        <w:rPr/>
      </w:pPr>
      <w:r w:rsidDel="00000000" w:rsidR="00000000" w:rsidRPr="00000000">
        <w:rPr>
          <w:rtl w:val="0"/>
        </w:rPr>
        <w:t xml:space="preserve">• Pulaski Ave. from 31st St. to Cermak</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For questions or more information</w:t>
      </w:r>
    </w:p>
    <w:p w:rsidR="00000000" w:rsidDel="00000000" w:rsidP="00000000" w:rsidRDefault="00000000" w:rsidRPr="00000000" w14:paraId="00000021">
      <w:pPr>
        <w:rPr/>
      </w:pPr>
      <w:r w:rsidDel="00000000" w:rsidR="00000000" w:rsidRPr="00000000">
        <w:rPr>
          <w:rtl w:val="0"/>
        </w:rPr>
        <w:t xml:space="preserve">Contact the LVCC/SSA #25 Office 773-521-5387</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-604837</wp:posOffset>
            </wp:positionH>
            <wp:positionV relativeFrom="paragraph">
              <wp:posOffset>114300</wp:posOffset>
            </wp:positionV>
            <wp:extent cx="7156619" cy="449103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56619" cy="4491038"/>
                    </a:xfrm>
                    <a:prstGeom prst="rect"/>
                    <a:ln/>
                  </pic:spPr>
                </pic:pic>
              </a:graphicData>
            </a:graphic>
          </wp:anchor>
        </w:draw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